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40BF6" w:rsidRPr="00D64CDD" w:rsidRDefault="00B40BF6">
      <w:pPr>
        <w:rPr>
          <w:b/>
          <w:sz w:val="28"/>
          <w:szCs w:val="28"/>
        </w:rPr>
      </w:pPr>
      <w:r w:rsidRPr="00D64CDD">
        <w:rPr>
          <w:b/>
          <w:sz w:val="28"/>
          <w:szCs w:val="28"/>
        </w:rPr>
        <w:t>DEVOLUTION IN ENGLAND – A TIMETABLE</w:t>
      </w:r>
      <w:r w:rsidR="00E957C2" w:rsidRPr="00D64CDD">
        <w:rPr>
          <w:b/>
          <w:sz w:val="28"/>
          <w:szCs w:val="28"/>
        </w:rPr>
        <w:t xml:space="preserve"> </w:t>
      </w:r>
      <w:r w:rsidR="00D64CDD">
        <w:rPr>
          <w:rStyle w:val="FootnoteReference"/>
          <w:b/>
          <w:sz w:val="28"/>
          <w:szCs w:val="28"/>
        </w:rPr>
        <w:footnoteReference w:id="1"/>
      </w:r>
    </w:p>
    <w:tbl>
      <w:tblPr>
        <w:tblStyle w:val="TableGrid"/>
        <w:tblW w:w="9747" w:type="dxa"/>
        <w:tblLook w:val="04A0"/>
      </w:tblPr>
      <w:tblGrid>
        <w:gridCol w:w="2093"/>
        <w:gridCol w:w="7654"/>
      </w:tblGrid>
      <w:tr w:rsidR="00B40BF6" w:rsidTr="00E957C2">
        <w:tc>
          <w:tcPr>
            <w:tcW w:w="2093" w:type="dxa"/>
          </w:tcPr>
          <w:p w:rsidR="00B40BF6" w:rsidRPr="00E957C2" w:rsidRDefault="00B40BF6">
            <w:pPr>
              <w:rPr>
                <w:b/>
              </w:rPr>
            </w:pPr>
            <w:r w:rsidRPr="00E957C2">
              <w:rPr>
                <w:b/>
              </w:rPr>
              <w:t>DATES</w:t>
            </w:r>
          </w:p>
        </w:tc>
        <w:tc>
          <w:tcPr>
            <w:tcW w:w="7654" w:type="dxa"/>
          </w:tcPr>
          <w:p w:rsidR="00B40BF6" w:rsidRPr="00E957C2" w:rsidRDefault="00B40BF6">
            <w:pPr>
              <w:rPr>
                <w:b/>
              </w:rPr>
            </w:pPr>
            <w:r w:rsidRPr="00E957C2">
              <w:rPr>
                <w:b/>
              </w:rPr>
              <w:t>ACTIVITY</w:t>
            </w:r>
          </w:p>
        </w:tc>
      </w:tr>
      <w:tr w:rsidR="007913E7" w:rsidTr="00E957C2">
        <w:tc>
          <w:tcPr>
            <w:tcW w:w="2093" w:type="dxa"/>
          </w:tcPr>
          <w:p w:rsidR="007913E7" w:rsidRDefault="007913E7" w:rsidP="00E761AE">
            <w:r>
              <w:t>June 2010</w:t>
            </w:r>
          </w:p>
        </w:tc>
        <w:tc>
          <w:tcPr>
            <w:tcW w:w="7654" w:type="dxa"/>
          </w:tcPr>
          <w:p w:rsidR="007913E7" w:rsidRDefault="007913E7" w:rsidP="007913E7">
            <w:r>
              <w:t>Government</w:t>
            </w:r>
            <w:r w:rsidRPr="007913E7">
              <w:t xml:space="preserve"> invited businesses and cou</w:t>
            </w:r>
            <w:r>
              <w:t>ncils to come together to form Local Enterprise P</w:t>
            </w:r>
            <w:r w:rsidRPr="007913E7">
              <w:t>artnerships </w:t>
            </w:r>
            <w:r>
              <w:t xml:space="preserve"> and announced the abolition of the Regional Development Agencies</w:t>
            </w:r>
          </w:p>
        </w:tc>
      </w:tr>
      <w:tr w:rsidR="000625C9" w:rsidTr="00E957C2">
        <w:tc>
          <w:tcPr>
            <w:tcW w:w="2093" w:type="dxa"/>
          </w:tcPr>
          <w:p w:rsidR="000625C9" w:rsidRPr="00B40BF6" w:rsidRDefault="000625C9" w:rsidP="00E761AE">
            <w:r>
              <w:t>1</w:t>
            </w:r>
            <w:r w:rsidRPr="000625C9">
              <w:rPr>
                <w:vertAlign w:val="superscript"/>
              </w:rPr>
              <w:t>st</w:t>
            </w:r>
            <w:r>
              <w:t xml:space="preserve"> April 2011</w:t>
            </w:r>
          </w:p>
        </w:tc>
        <w:tc>
          <w:tcPr>
            <w:tcW w:w="7654" w:type="dxa"/>
          </w:tcPr>
          <w:p w:rsidR="000625C9" w:rsidRPr="00B40BF6" w:rsidRDefault="00E957C2" w:rsidP="00E761AE">
            <w:hyperlink r:id="rId8" w:history="1">
              <w:r w:rsidR="000625C9" w:rsidRPr="00E957C2">
                <w:rPr>
                  <w:rStyle w:val="Hyperlink"/>
                </w:rPr>
                <w:t>Greater Manchester Combined Authority</w:t>
              </w:r>
            </w:hyperlink>
            <w:r w:rsidR="000625C9">
              <w:t xml:space="preserve"> created</w:t>
            </w:r>
          </w:p>
        </w:tc>
      </w:tr>
      <w:tr w:rsidR="00B40BF6" w:rsidTr="00E957C2">
        <w:tc>
          <w:tcPr>
            <w:tcW w:w="2093" w:type="dxa"/>
          </w:tcPr>
          <w:p w:rsidR="00B40BF6" w:rsidRPr="00B40BF6" w:rsidRDefault="00B40BF6" w:rsidP="00B40BF6">
            <w:r w:rsidRPr="00B40BF6">
              <w:t xml:space="preserve"> August 2011</w:t>
            </w:r>
          </w:p>
        </w:tc>
        <w:tc>
          <w:tcPr>
            <w:tcW w:w="7654" w:type="dxa"/>
          </w:tcPr>
          <w:p w:rsidR="00B40BF6" w:rsidRPr="00B40BF6" w:rsidRDefault="00B40BF6" w:rsidP="00B40BF6">
            <w:r w:rsidRPr="00B40BF6">
              <w:rPr>
                <w:rFonts w:cs="Arial"/>
                <w:color w:val="0B0C0C"/>
                <w:shd w:val="clear" w:color="auto" w:fill="FFFFFF"/>
              </w:rPr>
              <w:t xml:space="preserve">The Cities Policy Unit was created </w:t>
            </w:r>
            <w:r>
              <w:rPr>
                <w:rFonts w:cs="Arial"/>
                <w:color w:val="0B0C0C"/>
                <w:shd w:val="clear" w:color="auto" w:fill="FFFFFF"/>
              </w:rPr>
              <w:t>in Government</w:t>
            </w:r>
          </w:p>
        </w:tc>
      </w:tr>
      <w:tr w:rsidR="00B40BF6" w:rsidTr="00E957C2">
        <w:tc>
          <w:tcPr>
            <w:tcW w:w="2093" w:type="dxa"/>
          </w:tcPr>
          <w:p w:rsidR="00B40BF6" w:rsidRPr="00B40BF6" w:rsidRDefault="00B40BF6" w:rsidP="00B40BF6">
            <w:r w:rsidRPr="00B40BF6">
              <w:t>8</w:t>
            </w:r>
            <w:r w:rsidR="000625C9">
              <w:t>th</w:t>
            </w:r>
            <w:r w:rsidRPr="00B40BF6">
              <w:t xml:space="preserve"> December 2011</w:t>
            </w:r>
          </w:p>
        </w:tc>
        <w:tc>
          <w:tcPr>
            <w:tcW w:w="7654" w:type="dxa"/>
          </w:tcPr>
          <w:p w:rsidR="00B40BF6" w:rsidRPr="00B40BF6" w:rsidRDefault="00B40BF6" w:rsidP="00B40BF6">
            <w:hyperlink r:id="rId9" w:history="1">
              <w:r w:rsidRPr="00B40BF6">
                <w:rPr>
                  <w:rStyle w:val="Hyperlink"/>
                </w:rPr>
                <w:t>Nick Clegg</w:t>
              </w:r>
            </w:hyperlink>
            <w:r w:rsidRPr="00B40BF6">
              <w:t>, Deputy Prime Minister, and </w:t>
            </w:r>
            <w:hyperlink r:id="rId10" w:history="1">
              <w:r w:rsidRPr="00B40BF6">
                <w:rPr>
                  <w:rStyle w:val="Hyperlink"/>
                </w:rPr>
                <w:t>Greg Clark</w:t>
              </w:r>
            </w:hyperlink>
            <w:r w:rsidRPr="00B40BF6">
              <w:t xml:space="preserve"> MP launched City Deals </w:t>
            </w:r>
            <w:r>
              <w:t>process</w:t>
            </w:r>
            <w:r w:rsidRPr="00B40BF6">
              <w:t>, alongside the publication of the </w:t>
            </w:r>
            <w:hyperlink r:id="rId11" w:history="1">
              <w:r w:rsidRPr="00B40BF6">
                <w:rPr>
                  <w:rStyle w:val="Hyperlink"/>
                </w:rPr>
                <w:t>‘Unlocking growth in cities’ white paper</w:t>
              </w:r>
            </w:hyperlink>
            <w:r w:rsidRPr="00B40BF6">
              <w:t>.</w:t>
            </w:r>
          </w:p>
        </w:tc>
      </w:tr>
      <w:tr w:rsidR="00B40BF6" w:rsidTr="00E957C2">
        <w:tc>
          <w:tcPr>
            <w:tcW w:w="2093" w:type="dxa"/>
          </w:tcPr>
          <w:p w:rsidR="00B40BF6" w:rsidRPr="00B40BF6" w:rsidRDefault="00B40BF6" w:rsidP="00B40BF6">
            <w:r w:rsidRPr="00B40BF6">
              <w:t>5</w:t>
            </w:r>
            <w:r w:rsidRPr="00B40BF6">
              <w:rPr>
                <w:vertAlign w:val="superscript"/>
              </w:rPr>
              <w:t>TH</w:t>
            </w:r>
            <w:r w:rsidRPr="00B40BF6">
              <w:t xml:space="preserve">  July 2012</w:t>
            </w:r>
          </w:p>
        </w:tc>
        <w:tc>
          <w:tcPr>
            <w:tcW w:w="7654" w:type="dxa"/>
          </w:tcPr>
          <w:p w:rsidR="00B40BF6" w:rsidRPr="00B40BF6" w:rsidRDefault="00B40BF6">
            <w:hyperlink r:id="rId12" w:history="1">
              <w:r w:rsidRPr="00B40BF6">
                <w:rPr>
                  <w:rStyle w:val="Hyperlink"/>
                </w:rPr>
                <w:t>City Deal</w:t>
              </w:r>
            </w:hyperlink>
            <w:r w:rsidRPr="00B40BF6">
              <w:t xml:space="preserve"> agreements announced – with 8 Core Cities </w:t>
            </w:r>
            <w:r w:rsidR="000625C9">
              <w:t xml:space="preserve"> -( Wave 1)</w:t>
            </w:r>
          </w:p>
        </w:tc>
      </w:tr>
      <w:tr w:rsidR="00E957C2" w:rsidTr="00E957C2">
        <w:tc>
          <w:tcPr>
            <w:tcW w:w="2093" w:type="dxa"/>
          </w:tcPr>
          <w:p w:rsidR="00E957C2" w:rsidRPr="000625C9" w:rsidRDefault="00E957C2">
            <w:r>
              <w:t>31</w:t>
            </w:r>
            <w:r w:rsidRPr="00E957C2">
              <w:rPr>
                <w:vertAlign w:val="superscript"/>
              </w:rPr>
              <w:t>st</w:t>
            </w:r>
            <w:r>
              <w:t xml:space="preserve"> October 2012</w:t>
            </w:r>
          </w:p>
        </w:tc>
        <w:tc>
          <w:tcPr>
            <w:tcW w:w="7654" w:type="dxa"/>
          </w:tcPr>
          <w:p w:rsidR="00E957C2" w:rsidRDefault="00897865">
            <w:hyperlink r:id="rId13" w:history="1">
              <w:r w:rsidR="00E957C2" w:rsidRPr="00897865">
                <w:rPr>
                  <w:rStyle w:val="Hyperlink"/>
                </w:rPr>
                <w:t>No Stone Unturned</w:t>
              </w:r>
            </w:hyperlink>
            <w:r w:rsidR="00E957C2">
              <w:t xml:space="preserve"> published by Lord Heseltine</w:t>
            </w:r>
            <w:r>
              <w:t xml:space="preserve">- 89 devolution recommendations. </w:t>
            </w:r>
          </w:p>
        </w:tc>
      </w:tr>
      <w:tr w:rsidR="00B40BF6" w:rsidTr="00E957C2">
        <w:tc>
          <w:tcPr>
            <w:tcW w:w="2093" w:type="dxa"/>
          </w:tcPr>
          <w:p w:rsidR="00B40BF6" w:rsidRDefault="000625C9">
            <w:r w:rsidRPr="000625C9">
              <w:t>January 2013</w:t>
            </w:r>
          </w:p>
        </w:tc>
        <w:tc>
          <w:tcPr>
            <w:tcW w:w="7654" w:type="dxa"/>
          </w:tcPr>
          <w:p w:rsidR="00B40BF6" w:rsidRDefault="000625C9">
            <w:r>
              <w:t>A further 20 Cities submitted initial proposals – 18 were later agreed ( Wave 2)</w:t>
            </w:r>
          </w:p>
        </w:tc>
      </w:tr>
      <w:tr w:rsidR="00B40BF6" w:rsidTr="00E957C2">
        <w:tc>
          <w:tcPr>
            <w:tcW w:w="2093" w:type="dxa"/>
          </w:tcPr>
          <w:p w:rsidR="00B40BF6" w:rsidRDefault="00897865">
            <w:r>
              <w:t>18</w:t>
            </w:r>
            <w:r w:rsidRPr="00897865">
              <w:rPr>
                <w:vertAlign w:val="superscript"/>
              </w:rPr>
              <w:t>th</w:t>
            </w:r>
            <w:r>
              <w:t xml:space="preserve"> March 2013</w:t>
            </w:r>
          </w:p>
        </w:tc>
        <w:tc>
          <w:tcPr>
            <w:tcW w:w="7654" w:type="dxa"/>
          </w:tcPr>
          <w:p w:rsidR="00B40BF6" w:rsidRDefault="00897865">
            <w:r>
              <w:t xml:space="preserve">Government Outline’s its </w:t>
            </w:r>
            <w:hyperlink r:id="rId14" w:history="1">
              <w:r w:rsidRPr="00897865">
                <w:rPr>
                  <w:rStyle w:val="Hyperlink"/>
                </w:rPr>
                <w:t>response</w:t>
              </w:r>
            </w:hyperlink>
            <w:r>
              <w:t xml:space="preserve"> to Lord Heseltine’s report – announces Local Growth Deal process; LEPs need to draw up Strategic Economic Plans</w:t>
            </w:r>
          </w:p>
        </w:tc>
      </w:tr>
      <w:tr w:rsidR="00B40BF6" w:rsidTr="00E957C2">
        <w:tc>
          <w:tcPr>
            <w:tcW w:w="2093" w:type="dxa"/>
          </w:tcPr>
          <w:p w:rsidR="00B40BF6" w:rsidRDefault="00376406">
            <w:r>
              <w:t>April 2014</w:t>
            </w:r>
          </w:p>
        </w:tc>
        <w:tc>
          <w:tcPr>
            <w:tcW w:w="7654" w:type="dxa"/>
          </w:tcPr>
          <w:p w:rsidR="00B40BF6" w:rsidRDefault="00376406">
            <w:r>
              <w:t>Combined Authorities established in the North-East, West Yorkshire, Sheffield and Liverpool</w:t>
            </w:r>
          </w:p>
        </w:tc>
      </w:tr>
      <w:tr w:rsidR="00D64CDD" w:rsidTr="00E957C2">
        <w:tc>
          <w:tcPr>
            <w:tcW w:w="2093" w:type="dxa"/>
          </w:tcPr>
          <w:p w:rsidR="00D64CDD" w:rsidRDefault="00D64CDD">
            <w:r>
              <w:t>23</w:t>
            </w:r>
            <w:r w:rsidRPr="00D64CDD">
              <w:rPr>
                <w:vertAlign w:val="superscript"/>
              </w:rPr>
              <w:t>rd</w:t>
            </w:r>
            <w:r>
              <w:t xml:space="preserve"> June 2014</w:t>
            </w:r>
          </w:p>
        </w:tc>
        <w:tc>
          <w:tcPr>
            <w:tcW w:w="7654" w:type="dxa"/>
          </w:tcPr>
          <w:p w:rsidR="00D64CDD" w:rsidRPr="00D64CDD" w:rsidRDefault="00D64CDD" w:rsidP="00D64CDD">
            <w:pPr>
              <w:rPr>
                <w:bCs/>
              </w:rPr>
            </w:pPr>
            <w:r w:rsidRPr="00D64CDD">
              <w:rPr>
                <w:bCs/>
              </w:rPr>
              <w:t xml:space="preserve">Chancellor: 'We need a Northern powerhouse' </w:t>
            </w:r>
            <w:hyperlink r:id="rId15" w:history="1">
              <w:r w:rsidRPr="00D64CDD">
                <w:rPr>
                  <w:rStyle w:val="Hyperlink"/>
                  <w:bCs/>
                </w:rPr>
                <w:t>speech</w:t>
              </w:r>
            </w:hyperlink>
          </w:p>
          <w:p w:rsidR="00D64CDD" w:rsidRDefault="00D64CDD" w:rsidP="00897865"/>
        </w:tc>
      </w:tr>
      <w:tr w:rsidR="00B40BF6" w:rsidTr="00E957C2">
        <w:tc>
          <w:tcPr>
            <w:tcW w:w="2093" w:type="dxa"/>
          </w:tcPr>
          <w:p w:rsidR="00B40BF6" w:rsidRDefault="000625C9">
            <w:r>
              <w:t>7</w:t>
            </w:r>
            <w:r w:rsidRPr="000625C9">
              <w:rPr>
                <w:vertAlign w:val="superscript"/>
              </w:rPr>
              <w:t>th</w:t>
            </w:r>
            <w:r>
              <w:t xml:space="preserve"> </w:t>
            </w:r>
            <w:r w:rsidRPr="000625C9">
              <w:t>July 2014</w:t>
            </w:r>
          </w:p>
        </w:tc>
        <w:tc>
          <w:tcPr>
            <w:tcW w:w="7654" w:type="dxa"/>
          </w:tcPr>
          <w:p w:rsidR="00B40BF6" w:rsidRDefault="000625C9" w:rsidP="00897865">
            <w:hyperlink r:id="rId16" w:history="1">
              <w:r w:rsidRPr="000625C9">
                <w:rPr>
                  <w:rStyle w:val="Hyperlink"/>
                </w:rPr>
                <w:t>39 Growth Deals</w:t>
              </w:r>
            </w:hyperlink>
            <w:r w:rsidRPr="000625C9">
              <w:t xml:space="preserve"> </w:t>
            </w:r>
            <w:r w:rsidR="007913E7">
              <w:t xml:space="preserve">results </w:t>
            </w:r>
            <w:r w:rsidR="007913E7" w:rsidRPr="000625C9">
              <w:t>announced</w:t>
            </w:r>
            <w:r w:rsidRPr="000625C9">
              <w:t xml:space="preserve"> </w:t>
            </w:r>
            <w:r w:rsidR="00897865">
              <w:t>with Local Enterprise P</w:t>
            </w:r>
            <w:r w:rsidRPr="000625C9">
              <w:t>artnerships across England.</w:t>
            </w:r>
            <w:r>
              <w:t xml:space="preserve"> £2bn in 2015-16 and £6bn overall</w:t>
            </w:r>
          </w:p>
        </w:tc>
      </w:tr>
      <w:tr w:rsidR="007913E7" w:rsidTr="00E957C2">
        <w:tc>
          <w:tcPr>
            <w:tcW w:w="2093" w:type="dxa"/>
          </w:tcPr>
          <w:p w:rsidR="007913E7" w:rsidRDefault="007913E7">
            <w:r>
              <w:t>3</w:t>
            </w:r>
            <w:r w:rsidRPr="007913E7">
              <w:rPr>
                <w:vertAlign w:val="superscript"/>
              </w:rPr>
              <w:t>rd</w:t>
            </w:r>
            <w:r>
              <w:t xml:space="preserve"> November 2014</w:t>
            </w:r>
          </w:p>
        </w:tc>
        <w:tc>
          <w:tcPr>
            <w:tcW w:w="7654" w:type="dxa"/>
          </w:tcPr>
          <w:p w:rsidR="007913E7" w:rsidRDefault="007913E7" w:rsidP="007913E7">
            <w:r w:rsidRPr="007913E7">
              <w:t xml:space="preserve">The Chancellor of the Exchequer and leaders of the Greater Manchester Combined Authority signed a </w:t>
            </w:r>
            <w:hyperlink r:id="rId17" w:history="1">
              <w:r w:rsidRPr="007913E7">
                <w:rPr>
                  <w:rStyle w:val="Hyperlink"/>
                </w:rPr>
                <w:t>devolution agreement</w:t>
              </w:r>
            </w:hyperlink>
            <w:r w:rsidRPr="007913E7">
              <w:t>. The agreement will result in devolving new powers and responsibilities to Greater Manchester, and Greater Manchester adopting a directly elected Mayor for the city-region.</w:t>
            </w:r>
          </w:p>
          <w:p w:rsidR="007913E7" w:rsidRDefault="00CE1B61" w:rsidP="007913E7">
            <w:r>
              <w:t>See summary below of extra powers. In addition funding was announced for further projects including Science, Technology and Cultural projects</w:t>
            </w:r>
          </w:p>
        </w:tc>
      </w:tr>
      <w:tr w:rsidR="007913E7" w:rsidTr="00C359B8">
        <w:tc>
          <w:tcPr>
            <w:tcW w:w="2093" w:type="dxa"/>
          </w:tcPr>
          <w:p w:rsidR="007913E7" w:rsidRDefault="007913E7" w:rsidP="00C359B8">
            <w:r>
              <w:t>29</w:t>
            </w:r>
            <w:r w:rsidRPr="000625C9">
              <w:rPr>
                <w:vertAlign w:val="superscript"/>
              </w:rPr>
              <w:t>th</w:t>
            </w:r>
            <w:r>
              <w:t xml:space="preserve"> January 2015</w:t>
            </w:r>
          </w:p>
        </w:tc>
        <w:tc>
          <w:tcPr>
            <w:tcW w:w="7654" w:type="dxa"/>
          </w:tcPr>
          <w:p w:rsidR="007913E7" w:rsidRDefault="007913E7" w:rsidP="00C359B8">
            <w:r>
              <w:t xml:space="preserve">A further £1bn allocated under the </w:t>
            </w:r>
            <w:hyperlink r:id="rId18" w:history="1">
              <w:r w:rsidRPr="000625C9">
                <w:rPr>
                  <w:rStyle w:val="Hyperlink"/>
                </w:rPr>
                <w:t>Growth Deals</w:t>
              </w:r>
            </w:hyperlink>
            <w:r w:rsidR="00D64CDD">
              <w:t xml:space="preserve"> across the 39 LEPs</w:t>
            </w:r>
          </w:p>
        </w:tc>
      </w:tr>
      <w:tr w:rsidR="007913E7" w:rsidTr="00E957C2">
        <w:tc>
          <w:tcPr>
            <w:tcW w:w="2093" w:type="dxa"/>
          </w:tcPr>
          <w:p w:rsidR="007913E7" w:rsidRDefault="007913E7">
            <w:r>
              <w:t>27</w:t>
            </w:r>
            <w:r w:rsidRPr="007913E7">
              <w:rPr>
                <w:vertAlign w:val="superscript"/>
              </w:rPr>
              <w:t>th</w:t>
            </w:r>
            <w:r>
              <w:t xml:space="preserve"> February 2015</w:t>
            </w:r>
          </w:p>
        </w:tc>
        <w:tc>
          <w:tcPr>
            <w:tcW w:w="7654" w:type="dxa"/>
          </w:tcPr>
          <w:p w:rsidR="007913E7" w:rsidRDefault="007913E7">
            <w:hyperlink r:id="rId19" w:history="1">
              <w:r w:rsidRPr="007913E7">
                <w:rPr>
                  <w:rStyle w:val="Hyperlink"/>
                </w:rPr>
                <w:t>Agreement</w:t>
              </w:r>
            </w:hyperlink>
            <w:r>
              <w:t xml:space="preserve"> to devolve NHS control to Greater Manchester – with a combined budget of £6n</w:t>
            </w:r>
          </w:p>
        </w:tc>
      </w:tr>
      <w:tr w:rsidR="00B40BF6" w:rsidTr="00E957C2">
        <w:tc>
          <w:tcPr>
            <w:tcW w:w="2093" w:type="dxa"/>
          </w:tcPr>
          <w:p w:rsidR="00B40BF6" w:rsidRDefault="00376406">
            <w:r>
              <w:t>March 2015</w:t>
            </w:r>
          </w:p>
        </w:tc>
        <w:tc>
          <w:tcPr>
            <w:tcW w:w="7654" w:type="dxa"/>
          </w:tcPr>
          <w:p w:rsidR="00376406" w:rsidRDefault="00376406" w:rsidP="00376406">
            <w:pPr>
              <w:pStyle w:val="ListParagraph"/>
              <w:ind w:left="459" w:hanging="284"/>
            </w:pPr>
            <w:r>
              <w:t>Possible other Combined Authorities under discussion</w:t>
            </w:r>
          </w:p>
          <w:p w:rsidR="00376406" w:rsidRDefault="00376406" w:rsidP="00376406">
            <w:pPr>
              <w:pStyle w:val="ListParagraph"/>
              <w:numPr>
                <w:ilvl w:val="0"/>
                <w:numId w:val="2"/>
              </w:numPr>
              <w:ind w:left="459" w:hanging="284"/>
            </w:pPr>
            <w:r>
              <w:t>Derbyshire: an agreement between Derbyshire County Council, its eight district councils, and the unitary Derby City Council is reported as being under way;</w:t>
            </w:r>
          </w:p>
          <w:p w:rsidR="00376406" w:rsidRDefault="00376406" w:rsidP="00376406">
            <w:pPr>
              <w:pStyle w:val="ListParagraph"/>
              <w:numPr>
                <w:ilvl w:val="0"/>
                <w:numId w:val="2"/>
              </w:numPr>
              <w:ind w:left="459" w:hanging="284"/>
            </w:pPr>
            <w:r>
              <w:t xml:space="preserve">Nottinghamshire, including the unitary Nottingham City; </w:t>
            </w:r>
          </w:p>
          <w:p w:rsidR="00376406" w:rsidRDefault="00376406" w:rsidP="00376406">
            <w:pPr>
              <w:pStyle w:val="ListParagraph"/>
              <w:numPr>
                <w:ilvl w:val="0"/>
                <w:numId w:val="2"/>
              </w:numPr>
              <w:ind w:left="459" w:hanging="284"/>
            </w:pPr>
            <w:r>
              <w:t xml:space="preserve">Tees Valley (Middlesbrough, Stockton, Darlington, Redcar &amp; Cleveland, Hartlepool); </w:t>
            </w:r>
          </w:p>
          <w:p w:rsidR="00B40BF6" w:rsidRDefault="00376406" w:rsidP="00376406">
            <w:pPr>
              <w:pStyle w:val="ListParagraph"/>
              <w:numPr>
                <w:ilvl w:val="0"/>
                <w:numId w:val="2"/>
              </w:numPr>
              <w:ind w:left="459" w:hanging="284"/>
            </w:pPr>
            <w:r>
              <w:t>Birmingham / Black Country (Birmingham, Sandwell, Dudley, Walsall, Wolverhampton), possibly including Solihull and Coventry.</w:t>
            </w:r>
          </w:p>
        </w:tc>
      </w:tr>
      <w:tr w:rsidR="00B40BF6" w:rsidTr="00E957C2">
        <w:tc>
          <w:tcPr>
            <w:tcW w:w="2093" w:type="dxa"/>
          </w:tcPr>
          <w:p w:rsidR="00B40BF6" w:rsidRDefault="00CE1B61">
            <w:r>
              <w:t>18</w:t>
            </w:r>
            <w:r w:rsidRPr="00CE1B61">
              <w:rPr>
                <w:vertAlign w:val="superscript"/>
              </w:rPr>
              <w:t>th</w:t>
            </w:r>
            <w:r>
              <w:t xml:space="preserve"> </w:t>
            </w:r>
            <w:r w:rsidR="007913E7">
              <w:t>March</w:t>
            </w:r>
            <w:r>
              <w:t xml:space="preserve"> 2015</w:t>
            </w:r>
          </w:p>
        </w:tc>
        <w:tc>
          <w:tcPr>
            <w:tcW w:w="7654" w:type="dxa"/>
          </w:tcPr>
          <w:p w:rsidR="00B40BF6" w:rsidRDefault="00CE1B61">
            <w:r>
              <w:t>Chancellor of the Exchequer in his budget outlined further devolution measures.</w:t>
            </w:r>
          </w:p>
          <w:p w:rsidR="00CE1B61" w:rsidRDefault="00CE1B61">
            <w:r>
              <w:t>Greater Manchester and Cambridge to be able to keep 100% of business rate uplift</w:t>
            </w:r>
          </w:p>
          <w:p w:rsidR="00CE1B61" w:rsidRDefault="00CE1B61">
            <w:r>
              <w:t>New City Deal announced with West Yorkshire Combined Authority</w:t>
            </w:r>
          </w:p>
          <w:p w:rsidR="00D64CDD" w:rsidRDefault="00D64CDD">
            <w:r>
              <w:t>Much mention of the Northern Powerhouse.</w:t>
            </w:r>
          </w:p>
          <w:p w:rsidR="00CE1B61" w:rsidRDefault="00CE1B61"/>
        </w:tc>
      </w:tr>
    </w:tbl>
    <w:p w:rsidR="00F70E7A" w:rsidRDefault="00F70E7A"/>
    <w:p w:rsidR="00897865" w:rsidRDefault="00376406" w:rsidP="00897865">
      <w:pPr>
        <w:spacing w:after="0" w:line="240" w:lineRule="auto"/>
        <w:rPr>
          <w:rFonts w:ascii="Calibri" w:hAnsi="Calibri" w:cs="Arial"/>
          <w:color w:val="222222"/>
          <w:shd w:val="clear" w:color="auto" w:fill="FFFFFF"/>
        </w:rPr>
      </w:pPr>
      <w:hyperlink r:id="rId20" w:history="1">
        <w:r w:rsidR="00897865" w:rsidRPr="00376406">
          <w:rPr>
            <w:rStyle w:val="Hyperlink"/>
          </w:rPr>
          <w:t>What is a Local Enterprise Partnership</w:t>
        </w:r>
      </w:hyperlink>
      <w:r w:rsidR="00897865">
        <w:t xml:space="preserve"> </w:t>
      </w:r>
      <w:r w:rsidR="00897865">
        <w:rPr>
          <w:rStyle w:val="apple-converted-space"/>
          <w:rFonts w:ascii="Arial" w:hAnsi="Arial" w:cs="Arial"/>
          <w:color w:val="222222"/>
          <w:sz w:val="32"/>
          <w:szCs w:val="32"/>
          <w:shd w:val="clear" w:color="auto" w:fill="FFFFFF"/>
        </w:rPr>
        <w:t> </w:t>
      </w:r>
      <w:r w:rsidR="00897865">
        <w:rPr>
          <w:rFonts w:ascii="Calibri" w:hAnsi="Calibri" w:cs="Arial"/>
          <w:b/>
          <w:bCs/>
          <w:color w:val="222222"/>
          <w:shd w:val="clear" w:color="auto" w:fill="FFFFFF"/>
        </w:rPr>
        <w:t>L</w:t>
      </w:r>
      <w:r w:rsidR="00897865" w:rsidRPr="00897865">
        <w:rPr>
          <w:rFonts w:ascii="Calibri" w:hAnsi="Calibri" w:cs="Arial"/>
          <w:b/>
          <w:bCs/>
          <w:color w:val="222222"/>
          <w:shd w:val="clear" w:color="auto" w:fill="FFFFFF"/>
        </w:rPr>
        <w:t>ocal enterprise</w:t>
      </w:r>
      <w:r w:rsidR="00897865" w:rsidRPr="00897865">
        <w:rPr>
          <w:rStyle w:val="apple-converted-space"/>
          <w:rFonts w:ascii="Calibri" w:hAnsi="Calibri" w:cs="Arial"/>
          <w:color w:val="222222"/>
          <w:shd w:val="clear" w:color="auto" w:fill="FFFFFF"/>
        </w:rPr>
        <w:t> </w:t>
      </w:r>
      <w:r w:rsidR="00897865" w:rsidRPr="00897865">
        <w:rPr>
          <w:rFonts w:ascii="Calibri" w:hAnsi="Calibri" w:cs="Arial"/>
          <w:color w:val="222222"/>
          <w:shd w:val="clear" w:color="auto" w:fill="FFFFFF"/>
        </w:rPr>
        <w:t>partnerships (LEPs) are voluntary partnerships between</w:t>
      </w:r>
      <w:r w:rsidR="00897865" w:rsidRPr="00897865">
        <w:rPr>
          <w:rStyle w:val="apple-converted-space"/>
          <w:rFonts w:ascii="Calibri" w:hAnsi="Calibri" w:cs="Arial"/>
          <w:color w:val="222222"/>
          <w:shd w:val="clear" w:color="auto" w:fill="FFFFFF"/>
        </w:rPr>
        <w:t> </w:t>
      </w:r>
      <w:r w:rsidR="00897865" w:rsidRPr="00897865">
        <w:rPr>
          <w:rFonts w:ascii="Calibri" w:hAnsi="Calibri" w:cs="Arial"/>
          <w:b/>
          <w:bCs/>
          <w:color w:val="222222"/>
          <w:shd w:val="clear" w:color="auto" w:fill="FFFFFF"/>
        </w:rPr>
        <w:t>local</w:t>
      </w:r>
      <w:r w:rsidR="00897865" w:rsidRPr="00897865">
        <w:rPr>
          <w:rStyle w:val="apple-converted-space"/>
          <w:rFonts w:ascii="Calibri" w:hAnsi="Calibri" w:cs="Arial"/>
          <w:color w:val="222222"/>
          <w:shd w:val="clear" w:color="auto" w:fill="FFFFFF"/>
        </w:rPr>
        <w:t> </w:t>
      </w:r>
      <w:r w:rsidR="00897865" w:rsidRPr="00897865">
        <w:rPr>
          <w:rFonts w:ascii="Calibri" w:hAnsi="Calibri" w:cs="Arial"/>
          <w:color w:val="222222"/>
          <w:shd w:val="clear" w:color="auto" w:fill="FFFFFF"/>
        </w:rPr>
        <w:t>authorities and businesses set up in 2011 by the Department for Business, Innovation and Skills to help determine</w:t>
      </w:r>
      <w:r w:rsidR="00897865" w:rsidRPr="00897865">
        <w:rPr>
          <w:rStyle w:val="apple-converted-space"/>
          <w:rFonts w:ascii="Calibri" w:hAnsi="Calibri" w:cs="Arial"/>
          <w:color w:val="222222"/>
          <w:shd w:val="clear" w:color="auto" w:fill="FFFFFF"/>
        </w:rPr>
        <w:t> </w:t>
      </w:r>
      <w:r w:rsidR="00897865" w:rsidRPr="00897865">
        <w:rPr>
          <w:rFonts w:ascii="Calibri" w:hAnsi="Calibri" w:cs="Arial"/>
          <w:b/>
          <w:bCs/>
          <w:color w:val="222222"/>
          <w:shd w:val="clear" w:color="auto" w:fill="FFFFFF"/>
        </w:rPr>
        <w:t>local economic</w:t>
      </w:r>
      <w:r w:rsidR="00897865" w:rsidRPr="00897865">
        <w:rPr>
          <w:rStyle w:val="apple-converted-space"/>
          <w:rFonts w:ascii="Calibri" w:hAnsi="Calibri" w:cs="Arial"/>
          <w:color w:val="222222"/>
          <w:shd w:val="clear" w:color="auto" w:fill="FFFFFF"/>
        </w:rPr>
        <w:t> </w:t>
      </w:r>
      <w:r w:rsidR="00897865" w:rsidRPr="00897865">
        <w:rPr>
          <w:rFonts w:ascii="Calibri" w:hAnsi="Calibri" w:cs="Arial"/>
          <w:color w:val="222222"/>
          <w:shd w:val="clear" w:color="auto" w:fill="FFFFFF"/>
        </w:rPr>
        <w:t>priorities and lead</w:t>
      </w:r>
      <w:r w:rsidR="00897865" w:rsidRPr="00897865">
        <w:rPr>
          <w:rStyle w:val="apple-converted-space"/>
          <w:rFonts w:ascii="Calibri" w:hAnsi="Calibri" w:cs="Arial"/>
          <w:color w:val="222222"/>
          <w:shd w:val="clear" w:color="auto" w:fill="FFFFFF"/>
        </w:rPr>
        <w:t> </w:t>
      </w:r>
      <w:r w:rsidR="00897865" w:rsidRPr="00897865">
        <w:rPr>
          <w:rFonts w:ascii="Calibri" w:hAnsi="Calibri" w:cs="Arial"/>
          <w:b/>
          <w:bCs/>
          <w:color w:val="222222"/>
          <w:shd w:val="clear" w:color="auto" w:fill="FFFFFF"/>
        </w:rPr>
        <w:t>economic</w:t>
      </w:r>
      <w:r w:rsidR="00897865" w:rsidRPr="00897865">
        <w:rPr>
          <w:rStyle w:val="apple-converted-space"/>
          <w:rFonts w:ascii="Calibri" w:hAnsi="Calibri" w:cs="Arial"/>
          <w:color w:val="222222"/>
          <w:shd w:val="clear" w:color="auto" w:fill="FFFFFF"/>
        </w:rPr>
        <w:t> </w:t>
      </w:r>
      <w:r w:rsidR="00897865" w:rsidRPr="00897865">
        <w:rPr>
          <w:rFonts w:ascii="Calibri" w:hAnsi="Calibri" w:cs="Arial"/>
          <w:color w:val="222222"/>
          <w:shd w:val="clear" w:color="auto" w:fill="FFFFFF"/>
        </w:rPr>
        <w:t>growth and job creation within the</w:t>
      </w:r>
      <w:r w:rsidR="00897865" w:rsidRPr="00897865">
        <w:rPr>
          <w:rStyle w:val="apple-converted-space"/>
          <w:rFonts w:ascii="Calibri" w:hAnsi="Calibri" w:cs="Arial"/>
          <w:color w:val="222222"/>
          <w:shd w:val="clear" w:color="auto" w:fill="FFFFFF"/>
        </w:rPr>
        <w:t> </w:t>
      </w:r>
      <w:r w:rsidR="00897865" w:rsidRPr="00897865">
        <w:rPr>
          <w:rFonts w:ascii="Calibri" w:hAnsi="Calibri" w:cs="Arial"/>
          <w:b/>
          <w:bCs/>
          <w:color w:val="222222"/>
          <w:shd w:val="clear" w:color="auto" w:fill="FFFFFF"/>
        </w:rPr>
        <w:t>local</w:t>
      </w:r>
      <w:r w:rsidR="00897865" w:rsidRPr="00897865">
        <w:rPr>
          <w:rStyle w:val="apple-converted-space"/>
          <w:rFonts w:ascii="Calibri" w:hAnsi="Calibri" w:cs="Arial"/>
          <w:color w:val="222222"/>
          <w:shd w:val="clear" w:color="auto" w:fill="FFFFFF"/>
        </w:rPr>
        <w:t> </w:t>
      </w:r>
      <w:r w:rsidR="00897865" w:rsidRPr="00897865">
        <w:rPr>
          <w:rFonts w:ascii="Calibri" w:hAnsi="Calibri" w:cs="Arial"/>
          <w:color w:val="222222"/>
          <w:shd w:val="clear" w:color="auto" w:fill="FFFFFF"/>
        </w:rPr>
        <w:t>area</w:t>
      </w:r>
    </w:p>
    <w:p w:rsidR="00897865" w:rsidRPr="00897865" w:rsidRDefault="00897865" w:rsidP="00897865">
      <w:pPr>
        <w:spacing w:after="0" w:line="240" w:lineRule="auto"/>
        <w:rPr>
          <w:rFonts w:ascii="Calibri" w:hAnsi="Calibri"/>
        </w:rPr>
      </w:pPr>
    </w:p>
    <w:p w:rsidR="00897865" w:rsidRDefault="00897865">
      <w:hyperlink r:id="rId21" w:history="1">
        <w:r w:rsidRPr="00897865">
          <w:rPr>
            <w:rStyle w:val="Hyperlink"/>
          </w:rPr>
          <w:t>What is a Combined Authority</w:t>
        </w:r>
      </w:hyperlink>
      <w:r>
        <w:t xml:space="preserve">  A grouping of local authorities agreeing to establish a combined authority </w:t>
      </w:r>
      <w:proofErr w:type="gramStart"/>
      <w:r>
        <w:t>It</w:t>
      </w:r>
      <w:proofErr w:type="gramEnd"/>
      <w:r>
        <w:t xml:space="preserve"> is a formally recognised body under legislation. It can act like a Local Authority with the same powers in the agreed areas.</w:t>
      </w:r>
    </w:p>
    <w:p w:rsidR="00CE1B61" w:rsidRDefault="00CE1B61"/>
    <w:p w:rsidR="00CE1B61" w:rsidRPr="00D64CDD" w:rsidRDefault="00CE1B61">
      <w:pPr>
        <w:rPr>
          <w:b/>
          <w:caps/>
          <w:sz w:val="28"/>
          <w:szCs w:val="28"/>
        </w:rPr>
      </w:pPr>
      <w:r w:rsidRPr="00D64CDD">
        <w:rPr>
          <w:b/>
          <w:caps/>
          <w:sz w:val="28"/>
          <w:szCs w:val="28"/>
        </w:rPr>
        <w:t>Summary of the Greater Manchester agreement (November 2014)</w:t>
      </w:r>
    </w:p>
    <w:p w:rsidR="00CE1B61" w:rsidRPr="00CE1B61" w:rsidRDefault="00CE1B61">
      <w:pPr>
        <w:rPr>
          <w:b/>
        </w:rPr>
      </w:pPr>
      <w:r w:rsidRPr="00CE1B61">
        <w:rPr>
          <w:b/>
        </w:rPr>
        <w:t xml:space="preserve">A new, directly elected Mayor of Greater Manchester will receive the following powers: </w:t>
      </w:r>
    </w:p>
    <w:p w:rsidR="00CE1B61" w:rsidRDefault="00CE1B61" w:rsidP="00D64CDD">
      <w:pPr>
        <w:pStyle w:val="ListParagraph"/>
        <w:numPr>
          <w:ilvl w:val="0"/>
          <w:numId w:val="2"/>
        </w:numPr>
      </w:pPr>
      <w:r>
        <w:t>Responsibility for a devolved and consolidated transport budget, with a multi-year settlement to be agreed at the next Spending Review.</w:t>
      </w:r>
    </w:p>
    <w:p w:rsidR="00CE1B61" w:rsidRDefault="00CE1B61" w:rsidP="00D64CDD">
      <w:pPr>
        <w:pStyle w:val="ListParagraph"/>
        <w:numPr>
          <w:ilvl w:val="0"/>
          <w:numId w:val="2"/>
        </w:numPr>
      </w:pPr>
      <w:r>
        <w:t>Responsibility for franchised bus services (subject to consultation by Greater Manchester), for integrating smart ticketing across all local modes of transport, and urgently exploring the opportunities for devolving rail stations across the Greater Manchester area.</w:t>
      </w:r>
    </w:p>
    <w:p w:rsidR="00CE1B61" w:rsidRDefault="00CE1B61" w:rsidP="00D64CDD">
      <w:pPr>
        <w:pStyle w:val="ListParagraph"/>
        <w:numPr>
          <w:ilvl w:val="0"/>
          <w:numId w:val="2"/>
        </w:numPr>
      </w:pPr>
      <w:r>
        <w:t>Powers over strategic planning, including the power to create a statutory spatial framework for Greater Manchester. This will need to be approved by a unanimous vote of the Mayor’s Cabinet.</w:t>
      </w:r>
    </w:p>
    <w:p w:rsidR="00CE1B61" w:rsidRDefault="00CE1B61" w:rsidP="00D64CDD">
      <w:pPr>
        <w:pStyle w:val="ListParagraph"/>
        <w:numPr>
          <w:ilvl w:val="0"/>
          <w:numId w:val="2"/>
        </w:numPr>
      </w:pPr>
      <w:r>
        <w:t>Control of a new £300 million Housing Investment Fund.</w:t>
      </w:r>
    </w:p>
    <w:p w:rsidR="00CE1B61" w:rsidRDefault="00CE1B61" w:rsidP="00D64CDD">
      <w:pPr>
        <w:pStyle w:val="ListParagraph"/>
        <w:numPr>
          <w:ilvl w:val="0"/>
          <w:numId w:val="2"/>
        </w:numPr>
      </w:pPr>
      <w:proofErr w:type="gramStart"/>
      <w:r>
        <w:t>Control of a reformed earn</w:t>
      </w:r>
      <w:proofErr w:type="gramEnd"/>
      <w:r>
        <w:t xml:space="preserve"> back deal, within the current envelope of £30 million a year for 30 years. </w:t>
      </w:r>
      <w:r w:rsidR="00D64CDD">
        <w:t>(Business rates)</w:t>
      </w:r>
    </w:p>
    <w:p w:rsidR="00CE1B61" w:rsidRDefault="00CE1B61" w:rsidP="00D64CDD">
      <w:pPr>
        <w:pStyle w:val="ListParagraph"/>
        <w:numPr>
          <w:ilvl w:val="0"/>
          <w:numId w:val="2"/>
        </w:numPr>
      </w:pPr>
      <w:r>
        <w:t xml:space="preserve">Take on the role currently covered by the Police and Crime Commissioner. </w:t>
      </w:r>
    </w:p>
    <w:p w:rsidR="00CE1B61" w:rsidRPr="00D64CDD" w:rsidRDefault="00CE1B61">
      <w:pPr>
        <w:rPr>
          <w:b/>
        </w:rPr>
      </w:pPr>
      <w:r w:rsidRPr="00D64CDD">
        <w:rPr>
          <w:b/>
        </w:rPr>
        <w:t xml:space="preserve">The Greater Manchester Combined Authority (GMCA) will receive the following powers: </w:t>
      </w:r>
    </w:p>
    <w:p w:rsidR="00CE1B61" w:rsidRDefault="00CE1B61" w:rsidP="00D64CDD">
      <w:pPr>
        <w:pStyle w:val="ListParagraph"/>
        <w:numPr>
          <w:ilvl w:val="0"/>
          <w:numId w:val="2"/>
        </w:numPr>
      </w:pPr>
      <w:r>
        <w:t>Responsibility for devolved business support budgets, including the Growth Accelerator, Manufacturing Advice Service and UK Trade and Investment (UKTI) Export Advice.</w:t>
      </w:r>
    </w:p>
    <w:p w:rsidR="00CE1B61" w:rsidRDefault="00CE1B61" w:rsidP="00D64CDD">
      <w:pPr>
        <w:pStyle w:val="ListParagraph"/>
        <w:numPr>
          <w:ilvl w:val="0"/>
          <w:numId w:val="2"/>
        </w:numPr>
      </w:pPr>
      <w:r>
        <w:t>Control of the Apprenticeship Grant for Employers in Greater Manchester and power to reshape and re-structure the Further Education (FE) provision within Greater Manchester.</w:t>
      </w:r>
    </w:p>
    <w:p w:rsidR="00CE1B61" w:rsidRDefault="00CE1B61" w:rsidP="00D64CDD">
      <w:pPr>
        <w:pStyle w:val="ListParagraph"/>
        <w:numPr>
          <w:ilvl w:val="0"/>
          <w:numId w:val="2"/>
        </w:numPr>
      </w:pPr>
      <w:r>
        <w:t>Control of an expanded Working Well pilot, with central government funding linked to good performance up to a fixed DEL limit in return for risk sharing.</w:t>
      </w:r>
    </w:p>
    <w:p w:rsidR="00CE1B61" w:rsidRDefault="00CE1B61" w:rsidP="00D64CDD">
      <w:pPr>
        <w:pStyle w:val="ListParagraph"/>
        <w:numPr>
          <w:ilvl w:val="0"/>
          <w:numId w:val="2"/>
        </w:numPr>
      </w:pPr>
      <w:r>
        <w:t>Opportunity to be a joint commissioner with Department for Work and Pensions (DWP) for the next phase of the Work Programme.</w:t>
      </w:r>
    </w:p>
    <w:p w:rsidR="00CE1B61" w:rsidRDefault="00CE1B61" w:rsidP="00D64CDD">
      <w:pPr>
        <w:pStyle w:val="ListParagraph"/>
        <w:numPr>
          <w:ilvl w:val="0"/>
          <w:numId w:val="2"/>
        </w:numPr>
      </w:pPr>
      <w:r>
        <w:t xml:space="preserve">GMCA and Greater Manchester Clinical Commissioning Groups will be invited to develop a business plan for the integration of health and social care across Greater Manchester, based on control of existing health and social care budgets. </w:t>
      </w:r>
    </w:p>
    <w:p w:rsidR="00CE1B61" w:rsidRPr="00D64CDD" w:rsidRDefault="00CE1B61">
      <w:pPr>
        <w:rPr>
          <w:b/>
        </w:rPr>
      </w:pPr>
      <w:r w:rsidRPr="00D64CDD">
        <w:rPr>
          <w:b/>
        </w:rPr>
        <w:t>Further powers may be agreed over time and included in future legislation.</w:t>
      </w:r>
    </w:p>
    <w:sectPr w:rsidR="00CE1B61" w:rsidRPr="00D64CDD" w:rsidSect="00D64CDD">
      <w:pgSz w:w="11906" w:h="16838"/>
      <w:pgMar w:top="720" w:right="720" w:bottom="720" w:left="72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12803" w:rsidRDefault="00E12803" w:rsidP="00D64CDD">
      <w:pPr>
        <w:spacing w:after="0" w:line="240" w:lineRule="auto"/>
      </w:pPr>
      <w:r>
        <w:separator/>
      </w:r>
    </w:p>
  </w:endnote>
  <w:endnote w:type="continuationSeparator" w:id="0">
    <w:p w:rsidR="00E12803" w:rsidRDefault="00E12803" w:rsidP="00D64CD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12803" w:rsidRDefault="00E12803" w:rsidP="00D64CDD">
      <w:pPr>
        <w:spacing w:after="0" w:line="240" w:lineRule="auto"/>
      </w:pPr>
      <w:r>
        <w:separator/>
      </w:r>
    </w:p>
  </w:footnote>
  <w:footnote w:type="continuationSeparator" w:id="0">
    <w:p w:rsidR="00E12803" w:rsidRDefault="00E12803" w:rsidP="00D64CDD">
      <w:pPr>
        <w:spacing w:after="0" w:line="240" w:lineRule="auto"/>
      </w:pPr>
      <w:r>
        <w:continuationSeparator/>
      </w:r>
    </w:p>
  </w:footnote>
  <w:footnote w:id="1">
    <w:p w:rsidR="00D64CDD" w:rsidRDefault="00D64CDD">
      <w:pPr>
        <w:pStyle w:val="FootnoteText"/>
      </w:pPr>
      <w:r>
        <w:rPr>
          <w:rStyle w:val="FootnoteReference"/>
        </w:rPr>
        <w:footnoteRef/>
      </w:r>
      <w:r>
        <w:t xml:space="preserve"> </w:t>
      </w:r>
      <w:r w:rsidRPr="00D64CDD">
        <w:rPr>
          <w:b/>
        </w:rPr>
        <w:t>(Not covering legislation)</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21A4E49"/>
    <w:multiLevelType w:val="hybridMultilevel"/>
    <w:tmpl w:val="F33834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33837899"/>
    <w:multiLevelType w:val="hybridMultilevel"/>
    <w:tmpl w:val="BD644E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3F3A5064"/>
    <w:multiLevelType w:val="hybridMultilevel"/>
    <w:tmpl w:val="8BC6CF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54352E9D"/>
    <w:multiLevelType w:val="hybridMultilevel"/>
    <w:tmpl w:val="0B0AF3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0"/>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B40BF6"/>
    <w:rsid w:val="000625C9"/>
    <w:rsid w:val="00331500"/>
    <w:rsid w:val="00376406"/>
    <w:rsid w:val="007913E7"/>
    <w:rsid w:val="00897865"/>
    <w:rsid w:val="00B40BF6"/>
    <w:rsid w:val="00CE1B61"/>
    <w:rsid w:val="00D64CDD"/>
    <w:rsid w:val="00E12803"/>
    <w:rsid w:val="00E957C2"/>
    <w:rsid w:val="00F70E7A"/>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70E7A"/>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B40BF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B40BF6"/>
    <w:rPr>
      <w:color w:val="0000FF" w:themeColor="hyperlink"/>
      <w:u w:val="single"/>
    </w:rPr>
  </w:style>
  <w:style w:type="character" w:customStyle="1" w:styleId="apple-converted-space">
    <w:name w:val="apple-converted-space"/>
    <w:basedOn w:val="DefaultParagraphFont"/>
    <w:rsid w:val="00897865"/>
  </w:style>
  <w:style w:type="paragraph" w:styleId="ListParagraph">
    <w:name w:val="List Paragraph"/>
    <w:basedOn w:val="Normal"/>
    <w:uiPriority w:val="34"/>
    <w:qFormat/>
    <w:rsid w:val="00376406"/>
    <w:pPr>
      <w:ind w:left="720"/>
      <w:contextualSpacing/>
    </w:pPr>
  </w:style>
  <w:style w:type="paragraph" w:styleId="FootnoteText">
    <w:name w:val="footnote text"/>
    <w:basedOn w:val="Normal"/>
    <w:link w:val="FootnoteTextChar"/>
    <w:uiPriority w:val="99"/>
    <w:semiHidden/>
    <w:unhideWhenUsed/>
    <w:rsid w:val="00D64CDD"/>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D64CDD"/>
    <w:rPr>
      <w:sz w:val="20"/>
      <w:szCs w:val="20"/>
    </w:rPr>
  </w:style>
  <w:style w:type="character" w:styleId="FootnoteReference">
    <w:name w:val="footnote reference"/>
    <w:basedOn w:val="DefaultParagraphFont"/>
    <w:uiPriority w:val="99"/>
    <w:semiHidden/>
    <w:unhideWhenUsed/>
    <w:rsid w:val="00D64CDD"/>
    <w:rPr>
      <w:vertAlign w:val="superscript"/>
    </w:rPr>
  </w:style>
</w:styles>
</file>

<file path=word/webSettings.xml><?xml version="1.0" encoding="utf-8"?>
<w:webSettings xmlns:r="http://schemas.openxmlformats.org/officeDocument/2006/relationships" xmlns:w="http://schemas.openxmlformats.org/wordprocessingml/2006/main">
  <w:divs>
    <w:div w:id="1595478282">
      <w:bodyDiv w:val="1"/>
      <w:marLeft w:val="0"/>
      <w:marRight w:val="0"/>
      <w:marTop w:val="0"/>
      <w:marBottom w:val="0"/>
      <w:divBdr>
        <w:top w:val="none" w:sz="0" w:space="0" w:color="auto"/>
        <w:left w:val="none" w:sz="0" w:space="0" w:color="auto"/>
        <w:bottom w:val="none" w:sz="0" w:space="0" w:color="auto"/>
        <w:right w:val="none" w:sz="0" w:space="0" w:color="auto"/>
      </w:divBdr>
    </w:div>
    <w:div w:id="18004911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agma.gov.uk/gmca/index.html" TargetMode="External"/><Relationship Id="rId13" Type="http://schemas.openxmlformats.org/officeDocument/2006/relationships/hyperlink" Target="https://www.gov.uk/government/publications/no-stone-unturned-in-pursuit-of-growth" TargetMode="External"/><Relationship Id="rId18" Type="http://schemas.openxmlformats.org/officeDocument/2006/relationships/hyperlink" Target="https://www.gov.uk/government/news/growth-deals-gain-momentum-firing-up-local-economies" TargetMode="External"/><Relationship Id="rId3" Type="http://schemas.openxmlformats.org/officeDocument/2006/relationships/styles" Target="styles.xml"/><Relationship Id="rId21" Type="http://schemas.openxmlformats.org/officeDocument/2006/relationships/hyperlink" Target="http://www.parliament.uk/briefing-papers/SN06649.pdf" TargetMode="External"/><Relationship Id="rId7" Type="http://schemas.openxmlformats.org/officeDocument/2006/relationships/endnotes" Target="endnotes.xml"/><Relationship Id="rId12" Type="http://schemas.openxmlformats.org/officeDocument/2006/relationships/hyperlink" Target="https://www.gov.uk/government/publications/city-deals-wave-1" TargetMode="External"/><Relationship Id="rId17" Type="http://schemas.openxmlformats.org/officeDocument/2006/relationships/hyperlink" Target="https://www.gov.uk/government/uploads/system/uploads/attachment_data/file/369858/Greater_Manchester_Agreement_i.pdf" TargetMode="External"/><Relationship Id="rId2" Type="http://schemas.openxmlformats.org/officeDocument/2006/relationships/numbering" Target="numbering.xml"/><Relationship Id="rId16" Type="http://schemas.openxmlformats.org/officeDocument/2006/relationships/hyperlink" Target="https://www.gov.uk/government/news/growth-deals-firing-up-local-economies" TargetMode="External"/><Relationship Id="rId20" Type="http://schemas.openxmlformats.org/officeDocument/2006/relationships/hyperlink" Target="https://www.gov.uk/government/policies/supporting-economic-growth-through-local-enterprise-partnerships-and-enterprise-zones/supporting-pages/local-enterprise-partnership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gov.uk/government/publications/unlocking-growth-in-cities--5" TargetMode="External"/><Relationship Id="rId5" Type="http://schemas.openxmlformats.org/officeDocument/2006/relationships/webSettings" Target="webSettings.xml"/><Relationship Id="rId15" Type="http://schemas.openxmlformats.org/officeDocument/2006/relationships/hyperlink" Target="https://www.gov.uk/government/speeches/chancellor-we-need-a-northern-powerhouse" TargetMode="External"/><Relationship Id="rId23" Type="http://schemas.openxmlformats.org/officeDocument/2006/relationships/theme" Target="theme/theme1.xml"/><Relationship Id="rId10" Type="http://schemas.openxmlformats.org/officeDocument/2006/relationships/hyperlink" Target="https://www.gov.uk/government/people/greg-clark" TargetMode="External"/><Relationship Id="rId19" Type="http://schemas.openxmlformats.org/officeDocument/2006/relationships/hyperlink" Target="https://www.england.nhs.uk/2015/02/27/greater-manc-funding/" TargetMode="External"/><Relationship Id="rId4" Type="http://schemas.openxmlformats.org/officeDocument/2006/relationships/settings" Target="settings.xml"/><Relationship Id="rId9" Type="http://schemas.openxmlformats.org/officeDocument/2006/relationships/hyperlink" Target="https://www.gov.uk/government/people/nick-clegg" TargetMode="External"/><Relationship Id="rId14" Type="http://schemas.openxmlformats.org/officeDocument/2006/relationships/hyperlink" Target="https://www.gov.uk/government/uploads/system/uploads/attachment_data/file/221902/PU1465_Govt_response_to_Heseltine_review.pdf"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D8DA1BE-A10F-4557-958D-584F11E00D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85</TotalTime>
  <Pages>2</Pages>
  <Words>985</Words>
  <Characters>5619</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6591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Patrick</dc:creator>
  <cp:lastModifiedBy>Patrick</cp:lastModifiedBy>
  <cp:revision>2</cp:revision>
  <dcterms:created xsi:type="dcterms:W3CDTF">2015-03-29T08:24:00Z</dcterms:created>
  <dcterms:modified xsi:type="dcterms:W3CDTF">2015-03-29T09:49:00Z</dcterms:modified>
</cp:coreProperties>
</file>